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6B5361" w14:textId="0392BE5D" w:rsidR="0007768A" w:rsidRPr="00157D93" w:rsidRDefault="0007768A" w:rsidP="00157D93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</w:pPr>
      <w:r w:rsidRPr="00157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sk-SK"/>
        </w:rPr>
        <w:t>Nové opatrenia, ktoré vláda schválila v nedeľu 28. februára 2021</w:t>
      </w:r>
    </w:p>
    <w:p w14:paraId="6B89FD63" w14:textId="2C4F4D2A" w:rsidR="0007768A" w:rsidRPr="0007768A" w:rsidRDefault="0007768A" w:rsidP="00157D93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Cieľom je v priebehu nasledujúcich troch týždňov (od 1. 3. do 21. 3. 2021) znížiť mobilitu, spomaliť šírenie infekcie, zamedziť import nových variantov vírusu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z rizikových krajín a zredukovať nárast hospitalizácií. Ak sa do 21. marca nedosiahne žiadaný efekt, nasledovať bude tvrdé obmedzenie pohybu, zastavenie výroby a uzavretie krajiny. </w:t>
      </w:r>
    </w:p>
    <w:p w14:paraId="27CAA8EA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1: Zlepšenie dodržiavania opatrení pomocou benefitov a kontrol</w:t>
      </w:r>
    </w:p>
    <w:p w14:paraId="24BEECDB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zaviesť COVID-príplatok motivujúci striktné dodržanie karantény pre všetkých členov domácnosti</w:t>
      </w:r>
    </w:p>
    <w:p w14:paraId="4B914AD9" w14:textId="7950018C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zvýšiť kompenzácie výpadku príjmu s cieľom zlepšiť dodržiavanie opatrení,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napr. zvýšiť výšku a dostupnosť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pandemickej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PN a OČR</w:t>
      </w:r>
    </w:p>
    <w:p w14:paraId="1FF15701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zintenzívniť náhodné fyzické kontroly dodržiavania karantény</w:t>
      </w:r>
    </w:p>
    <w:p w14:paraId="08A3719F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zaviesť e-karanténu hneď ako bude k dispozícii jej funkčná aplikácia</w:t>
      </w:r>
    </w:p>
    <w:p w14:paraId="014A9358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zriadiť mail, nonstop linku a webstránku na prípadné nahlásenie porušovania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protiepidemických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opatrení</w:t>
      </w:r>
    </w:p>
    <w:p w14:paraId="25033B63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výrazne zvýšiť počet kontrol vykonávaných príslušníkmi PZ SR</w:t>
      </w:r>
    </w:p>
    <w:p w14:paraId="080A0316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nasadiť maximálny počet príslušníkov OSSR na pomoc pri kontrole dodržiavania opatrení</w:t>
      </w:r>
    </w:p>
    <w:p w14:paraId="032511DD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vyzvať samosprávy na zabezpečenie maximálneho množstva kontrol príslušníkmi MP a OP</w:t>
      </w:r>
    </w:p>
    <w:p w14:paraId="402B0338" w14:textId="0D584808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zabezpečiť dennú medializáciu počtu vykonaných kontrol, udelených pokút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a exemplárnych prípadov</w:t>
      </w:r>
    </w:p>
    <w:p w14:paraId="4D2758D2" w14:textId="0ED00B3D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vyžadovať striktné dodržiavanie minimálnej plochy 15 m2 na jedného zákazníka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v predajni</w:t>
      </w:r>
    </w:p>
    <w:p w14:paraId="4D35E25C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79873E70" w14:textId="7DF22301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2: Zlepšenie prednemocničného manažmentu pacientov s ochorením COVID-19</w:t>
      </w:r>
    </w:p>
    <w:p w14:paraId="547339D6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pre pozitívne testované osoby pripraviť verejne dostupnú a zrozumiteľnú informáciu „CESTA PACIENTA S OCHORENÍM COVID-19“ vrátane odporúčaní na domácu liečbu a zoznamu kvalitných pulzných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oxymetrov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s uvedením kritických hodnôt kyslíkovej saturácie</w:t>
      </w:r>
    </w:p>
    <w:p w14:paraId="637E96FD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pre všeobecných lekárov aktualizovať štandardný postup s metodikou manažmentu pacienta, upraviť harmonogram ich ambulantnej činnosti a zaviesť povinnosť presnej evidencie komunikácie s pozitívne testovanými osobami a pacientami s ochorením COVID-19</w:t>
      </w:r>
    </w:p>
    <w:p w14:paraId="0A73565C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umožniť bezodkladné nahlásenie sa pozitívne testovaných osôb všeobecnému lekárovi zlepšením kontroly ich dostupnosti zo strany VÚC</w:t>
      </w:r>
    </w:p>
    <w:p w14:paraId="05C4B0DC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požiadať VÚC o zriadenie mailu, nonstop linky a webstránky na prípadné nahlásenie nedostupnosti lekárov prvého kontaktu</w:t>
      </w:r>
    </w:p>
    <w:p w14:paraId="65C1AC8E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zaviesť kontrolu nahlásenia pozitívneho pacienta u všeobecného lekára</w:t>
      </w:r>
    </w:p>
    <w:p w14:paraId="5205AC1C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upraviť vydávanie potvrdenia o prekonaní COVID-19 na základe symptomatického priebehu a prítomnosti SARS-CoV2-špecifických protilátok</w:t>
      </w:r>
    </w:p>
    <w:p w14:paraId="3EA896EC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lastRenderedPageBreak/>
        <w:t xml:space="preserve">• vytvoriť právny rámec na poskytovanie neodkladnej zdravotnej a preventívnej starostlivosti v ZSS a ubytovniach pre bezdomovcov aj inými ako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zazmluvnenými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lekármi</w:t>
      </w:r>
    </w:p>
    <w:p w14:paraId="64B2B306" w14:textId="5E4BDCB4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podporiť klinické skúšanie nových liečebných postupov, liečiv a vakcín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na Slovensku</w:t>
      </w:r>
    </w:p>
    <w:p w14:paraId="368ADE79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urýchlene obstarať terapeutické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monoklonové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protilátky na výrazné zníženie rizika hospitalizácie</w:t>
      </w:r>
    </w:p>
    <w:p w14:paraId="1E4D3217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08859403" w14:textId="70B3017E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3: Zvýšenie osobnej ochrany pred infekciou</w:t>
      </w:r>
    </w:p>
    <w:p w14:paraId="078BF895" w14:textId="1F5ED26A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zaviesť povinnosť nosiť FFP2 respirátor od 8. marca 2021 v obchodných prevádzkach a MHD a od 15. marca 2021 vo všetkých interiéroch (okrem detí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do ukončenia ZŠ 1. stupňa ZŠ, ktoré používajú rúško)</w:t>
      </w:r>
    </w:p>
    <w:p w14:paraId="1FCC162A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dôrazne odporúčať dôchodcom, aby nakupovali vo vyhradených hodinách v záujme ich vlastnej ochrany pred vysoko infekčnými novými variantmi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koronavírusu</w:t>
      </w:r>
      <w:proofErr w:type="spellEnd"/>
    </w:p>
    <w:p w14:paraId="737B1F46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umožniť nakupovanie v hodinách vyhradených pre dôchodcov aj zdravotne postihnutým osobám a ich sprievodu, na základe preukazu ZŤP a preukazu asistenta</w:t>
      </w:r>
    </w:p>
    <w:p w14:paraId="6F334BD6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556BAE59" w14:textId="128764D0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4: Výrazné obmedzenie mobility minimalizáciou prezenčného výkonu práce</w:t>
      </w:r>
    </w:p>
    <w:p w14:paraId="1F0C7828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zastaviť prezenčný výkon práce, ktorá nie je nevyhnutná</w:t>
      </w:r>
    </w:p>
    <w:p w14:paraId="3C6A589E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vytvoriť kritériá pre bazálny chod organizácií, podnikov a firiem pre prípad úplného uzatvorenia</w:t>
      </w:r>
    </w:p>
    <w:p w14:paraId="56D6872E" w14:textId="13BAEB00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zabezpečiť kompenzácie ekonomického dopadu opatrení na zamestnávateľov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na dobu obmedzenia činnosti alebo uzatvorenia</w:t>
      </w:r>
    </w:p>
    <w:p w14:paraId="7F0CCB1F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zaviesť povinnosť pri ceste na nevyhnutný výkon práce sa preukázať potvrdením od zamestnávateľa s určením pracovnej doby a miesta výkonu práce</w:t>
      </w:r>
    </w:p>
    <w:p w14:paraId="28D9552E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zachovať možnosť predškolskej a školskej dochádzky 1. stupňa pre deti zamestnancov s nevyhnutným prezenčným výkonom práce</w:t>
      </w:r>
    </w:p>
    <w:p w14:paraId="4D36EB9C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34A5955C" w14:textId="1DF14D80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5: Zlepšenie bezpečnosti prostredia na pracoviskách</w:t>
      </w:r>
    </w:p>
    <w:p w14:paraId="4F5FC77B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zriadiť mail, nonstop linku a webstránku na prípadné nahlásenie porušovania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protiepidemických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opatrení na pracovisku</w:t>
      </w:r>
    </w:p>
    <w:p w14:paraId="2874AA74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umožniť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samotestovanie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zamestnancov a žiakov škôl 2x do týždňa, na základe bezplatnej distribúcie vhodných, vopred validovaných testov</w:t>
      </w:r>
    </w:p>
    <w:p w14:paraId="1EBBE5C8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distribuovať testy na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samotestovanie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do domácností, pozitívne výsledky overovať RT-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qPCR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testom</w:t>
      </w:r>
    </w:p>
    <w:p w14:paraId="5926E0E4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296AE1A1" w14:textId="4EF99DC8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6: Obmedzenie mobility úpravou výnimiek</w:t>
      </w:r>
    </w:p>
    <w:p w14:paraId="045EAB45" w14:textId="04D62536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zrušiť výnimku, ktorá povoľuje COVID-pozitívnym osobám vychádzať z domu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na akýkoľvek účel (vrátane vstupu do predajní), okrem odôvodnenej návštevy lekára a lekárne</w:t>
      </w:r>
    </w:p>
    <w:p w14:paraId="3EDD1802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zrušiť výnimku na vychádzku do prírody mimo okresu. V prípade obyvateľov mesta Bratislava s možnosťou vychádzok v rámci kraja a v prípade obyvateľov mesta Košice s možnosťou vychádzok aj do okresu Košice okolie.</w:t>
      </w:r>
    </w:p>
    <w:p w14:paraId="42EEE96E" w14:textId="265E43AA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lastRenderedPageBreak/>
        <w:t xml:space="preserve">• obmedziť platnosť všetkých výnimiek zo zákazu vychádzania na čas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od 5:00 do 20:00,</w:t>
      </w:r>
    </w:p>
    <w:p w14:paraId="627DFF98" w14:textId="09568955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v čase od 20:00 do 01:00 zachovať zákaz vychádzania len s výnimkou cesty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na nevyhnutný výkon práce a na nevyhnutné lekárske ošetrenie</w:t>
      </w:r>
    </w:p>
    <w:p w14:paraId="47F26EB7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16C353DF" w14:textId="438E5F7F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7: Sprísnenie hraničného režimu</w:t>
      </w:r>
    </w:p>
    <w:p w14:paraId="5E7549D5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sprísniť kontroly prechodu štátnych hraníc a registrácie v aplikácii e-hranica</w:t>
      </w:r>
    </w:p>
    <w:p w14:paraId="549E5695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zaviesť podmienku 72 h negatívneho testu pre vstup na Slovensko pre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pendlerov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zo susedných krajín (najlepšie s možnosťou testovania priamo na hraničnom prechode) a zachovať platnosť ostatných podmienok hraničného režimu</w:t>
      </w:r>
    </w:p>
    <w:p w14:paraId="596C62AD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zaviesť e-karanténu do konca apríla 2021 (zodpovední: Ministerstvo hospodárstva SR a NCZI)</w:t>
      </w:r>
    </w:p>
    <w:p w14:paraId="2E126ACE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po zavedení e-karantény zaviesť možnosť výberu medzi domácou a štátnou karanténou</w:t>
      </w:r>
    </w:p>
    <w:p w14:paraId="7FFA2CF2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13982027" w14:textId="3A8E4BAE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8: Aktualizácia stratégie testovania a záchytu nových variantov SARS-CoV-2</w:t>
      </w:r>
    </w:p>
    <w:p w14:paraId="4E163E4D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urýchlene finalizovať návrh na úpravu stratégie testovania na základe typov testov, účelu testovania a cieľových skupín</w:t>
      </w:r>
    </w:p>
    <w:p w14:paraId="4660EA69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zacieliť testovanie na osoby s príznakmi, na osoby v ohniskách a potenciálnych ohniskách (napr. pracoviská, školy,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atď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)</w:t>
      </w:r>
    </w:p>
    <w:p w14:paraId="0F0DA134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urýchlene spustiť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sekvenovanie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minimálne 500 náhodne vybraných pozitívnych vzoriek týždenne</w:t>
      </w:r>
    </w:p>
    <w:p w14:paraId="18EE0050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realizovať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sekvenovanie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pozitívnych vzoriek z osôb, ktoré pricestovali z rizikových oblastí v zahraničí a z COVID pacientov s netypickým priebehom ochorenia</w:t>
      </w:r>
    </w:p>
    <w:p w14:paraId="7D8ECE48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raz za dva týždne pretestovať všetky pozitívne vzorky na prítomnosť mutácií britského a juhoafrického variantu pomocou na to určených RT-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qPCR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 testov</w:t>
      </w:r>
    </w:p>
    <w:p w14:paraId="4DC6B2EB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6A8C9C76" w14:textId="3B9B3ED8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 xml:space="preserve">Opatrenie 9: Aktualizácia stratégie očkovania a </w:t>
      </w:r>
      <w:proofErr w:type="spellStart"/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Covid</w:t>
      </w:r>
      <w:proofErr w:type="spellEnd"/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 xml:space="preserve"> automatu</w:t>
      </w:r>
    </w:p>
    <w:p w14:paraId="2F5B41E5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čo najskôr aktualizovať stratégiu očkovania na základe dostupných dát z klinického skúšania a postupov overených v praxi v zahraničí</w:t>
      </w:r>
    </w:p>
    <w:p w14:paraId="5AFBBEAA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Aktualizovať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Covid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-automat v súlade s prijatou stratégiou testovania a ďalšími opatreniami</w:t>
      </w:r>
    </w:p>
    <w:p w14:paraId="2F826C86" w14:textId="77777777" w:rsidR="0007768A" w:rsidRPr="00157D93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</w:pPr>
    </w:p>
    <w:p w14:paraId="06CE5CBF" w14:textId="5ACAC20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sk-SK"/>
        </w:rPr>
        <w:t>Opatrenie 10: Zlepšenie komunikácie</w:t>
      </w:r>
    </w:p>
    <w:p w14:paraId="35C8CED3" w14:textId="57DF3AAC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• zlepšiť komunikáciu s verejnosťou s dôrazom na konsenzuálne stanoviská </w:t>
      </w:r>
      <w:r w:rsidR="008A21A8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br/>
      </w: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a zrozumiteľné vyjadrenia</w:t>
      </w:r>
    </w:p>
    <w:p w14:paraId="73B33A68" w14:textId="77777777" w:rsidR="0007768A" w:rsidRPr="0007768A" w:rsidRDefault="0007768A" w:rsidP="00157D9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• v čo najkratšom čase pripraviť návrh ďalších krokov po ukončení obdobia platnosti aktuálne navrhovaných opatrení na základe indikátorov:</w:t>
      </w:r>
    </w:p>
    <w:p w14:paraId="3DD4AC1B" w14:textId="77777777" w:rsidR="0007768A" w:rsidRPr="0007768A" w:rsidRDefault="0007768A" w:rsidP="00157D93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 xml:space="preserve">pokles mobility (podľa údajov z Google, Apple, </w:t>
      </w:r>
      <w:proofErr w:type="spellStart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Waze</w:t>
      </w:r>
      <w:proofErr w:type="spellEnd"/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),</w:t>
      </w:r>
    </w:p>
    <w:p w14:paraId="22DB5942" w14:textId="77777777" w:rsidR="0007768A" w:rsidRPr="0007768A" w:rsidRDefault="0007768A" w:rsidP="00157D93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pokles % pozitivity PCR testov,</w:t>
      </w:r>
    </w:p>
    <w:p w14:paraId="53FBFD76" w14:textId="77777777" w:rsidR="0007768A" w:rsidRPr="0007768A" w:rsidRDefault="0007768A" w:rsidP="00157D93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pokles/zastavenie príjmov/počtu hospitalizácií,</w:t>
      </w:r>
    </w:p>
    <w:p w14:paraId="05377276" w14:textId="77777777" w:rsidR="0007768A" w:rsidRPr="0007768A" w:rsidRDefault="0007768A" w:rsidP="00157D93">
      <w:pPr>
        <w:numPr>
          <w:ilvl w:val="0"/>
          <w:numId w:val="1"/>
        </w:numPr>
        <w:spacing w:after="0" w:line="240" w:lineRule="auto"/>
        <w:ind w:left="10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</w:pPr>
      <w:r w:rsidRPr="0007768A">
        <w:rPr>
          <w:rFonts w:ascii="Times New Roman" w:eastAsia="Times New Roman" w:hAnsi="Times New Roman" w:cs="Times New Roman"/>
          <w:color w:val="000000"/>
          <w:sz w:val="27"/>
          <w:szCs w:val="27"/>
          <w:lang w:eastAsia="sk-SK"/>
        </w:rPr>
        <w:t>záchyt výskytu nových variantov/mutácií.</w:t>
      </w:r>
    </w:p>
    <w:p w14:paraId="3B2EBD22" w14:textId="77777777" w:rsidR="004E00B4" w:rsidRPr="00157D93" w:rsidRDefault="004E00B4" w:rsidP="00157D93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sectPr w:rsidR="004E00B4" w:rsidRPr="00157D9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5B087" w14:textId="77777777" w:rsidR="00657B00" w:rsidRDefault="00657B00" w:rsidP="008A21A8">
      <w:pPr>
        <w:spacing w:after="0" w:line="240" w:lineRule="auto"/>
      </w:pPr>
      <w:r>
        <w:separator/>
      </w:r>
    </w:p>
  </w:endnote>
  <w:endnote w:type="continuationSeparator" w:id="0">
    <w:p w14:paraId="67072B38" w14:textId="77777777" w:rsidR="00657B00" w:rsidRDefault="00657B00" w:rsidP="008A2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8F986A" w14:textId="77777777" w:rsidR="00657B00" w:rsidRDefault="00657B00" w:rsidP="008A21A8">
      <w:pPr>
        <w:spacing w:after="0" w:line="240" w:lineRule="auto"/>
      </w:pPr>
      <w:r>
        <w:separator/>
      </w:r>
    </w:p>
  </w:footnote>
  <w:footnote w:type="continuationSeparator" w:id="0">
    <w:p w14:paraId="21EAFFBD" w14:textId="77777777" w:rsidR="00657B00" w:rsidRDefault="00657B00" w:rsidP="008A2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00159372"/>
      <w:docPartObj>
        <w:docPartGallery w:val="Page Numbers (Top of Page)"/>
        <w:docPartUnique/>
      </w:docPartObj>
    </w:sdtPr>
    <w:sdtContent>
      <w:p w14:paraId="69BC9A93" w14:textId="618BF14A" w:rsidR="008A21A8" w:rsidRDefault="008A21A8">
        <w:pPr>
          <w:pStyle w:val="Hlavi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/3</w:t>
        </w:r>
      </w:p>
    </w:sdtContent>
  </w:sdt>
  <w:p w14:paraId="3DE612AB" w14:textId="77777777" w:rsidR="008A21A8" w:rsidRDefault="008A21A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C0F26"/>
    <w:multiLevelType w:val="multilevel"/>
    <w:tmpl w:val="8D56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8A"/>
    <w:rsid w:val="0007768A"/>
    <w:rsid w:val="00157D93"/>
    <w:rsid w:val="004E00B4"/>
    <w:rsid w:val="00657B00"/>
    <w:rsid w:val="008A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5F33"/>
  <w15:chartTrackingRefBased/>
  <w15:docId w15:val="{4EA1357D-C3CF-409C-84A6-26DA3A91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A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21A8"/>
  </w:style>
  <w:style w:type="paragraph" w:styleId="Pta">
    <w:name w:val="footer"/>
    <w:basedOn w:val="Normlny"/>
    <w:link w:val="PtaChar"/>
    <w:uiPriority w:val="99"/>
    <w:unhideWhenUsed/>
    <w:rsid w:val="008A2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99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Gregorová</dc:creator>
  <cp:keywords/>
  <dc:description/>
  <cp:lastModifiedBy>Lenka Gregorová</cp:lastModifiedBy>
  <cp:revision>2</cp:revision>
  <dcterms:created xsi:type="dcterms:W3CDTF">2021-03-01T07:26:00Z</dcterms:created>
  <dcterms:modified xsi:type="dcterms:W3CDTF">2021-03-01T07:41:00Z</dcterms:modified>
</cp:coreProperties>
</file>